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D33EF" w14:textId="760801D2" w:rsidR="00786EA5" w:rsidRDefault="005A2220" w:rsidP="00586344">
      <w:pPr>
        <w:pStyle w:val="Nadpis1"/>
        <w:rPr>
          <w:color w:val="auto"/>
        </w:rPr>
      </w:pPr>
      <w:r w:rsidRPr="005A2220">
        <w:rPr>
          <w:color w:val="auto"/>
        </w:rPr>
        <w:t>Příloha č.5 – Technická specifikace</w:t>
      </w:r>
    </w:p>
    <w:p w14:paraId="2C3AD3D8" w14:textId="73051455" w:rsidR="00151ADD" w:rsidRDefault="00151ADD" w:rsidP="00151ADD"/>
    <w:p w14:paraId="7B3587B6" w14:textId="77777777" w:rsidR="00446AD7" w:rsidRDefault="00446AD7" w:rsidP="00446AD7">
      <w:pPr>
        <w:pStyle w:val="Nadpis1"/>
      </w:pPr>
      <w:r>
        <w:t>Popis stávající infrastruktury</w:t>
      </w:r>
    </w:p>
    <w:p w14:paraId="4FA4421C" w14:textId="77777777" w:rsidR="00446AD7" w:rsidRDefault="00446AD7" w:rsidP="00446AD7"/>
    <w:p w14:paraId="6B8902B6" w14:textId="77777777" w:rsidR="00446AD7" w:rsidRDefault="00446AD7" w:rsidP="00446AD7">
      <w:pPr>
        <w:jc w:val="both"/>
      </w:pPr>
      <w:r>
        <w:t xml:space="preserve">Zadavatel provozuje VDI řešení od společnosti VMware ve verzi View 5 Enterprise Add-on. Počet licencí je </w:t>
      </w:r>
      <w:r w:rsidRPr="001D124F">
        <w:t>270 kusů</w:t>
      </w:r>
      <w:r>
        <w:t>. Řešení je využívané několika skupinami různě nakonfigurovaných VDI poolů. Řešení nemá aktivní SnS.</w:t>
      </w:r>
    </w:p>
    <w:p w14:paraId="0239F875" w14:textId="77777777" w:rsidR="00446AD7" w:rsidRDefault="00446AD7" w:rsidP="00446AD7">
      <w:pPr>
        <w:jc w:val="both"/>
      </w:pPr>
      <w:r>
        <w:t>Toto řešení využívá serverové infrastruktury vSphere 5.5 standard a je řízené vCenter serverem 5.5. VDI i servery potřebné pro jejich provoz jsou virtualizovány na 3 serverech Cisco UCS b-class. Diskové prostory jsou na FC SAN. Tato stávající technologie neumožňuje využití linkovaných klonů.</w:t>
      </w:r>
    </w:p>
    <w:p w14:paraId="04FD4932" w14:textId="77777777" w:rsidR="00446AD7" w:rsidRDefault="00446AD7" w:rsidP="00446AD7">
      <w:pPr>
        <w:jc w:val="both"/>
      </w:pPr>
      <w:r>
        <w:t>Dále má zákazník nové řešení VMware Horizon standard ve verzi 6. Toto řešení obsahuje dva servery Cisco UCS B200M4. Virtualizaci řídí vCenter 6.0 a hypervisory jsou instalovány ve verzi 6. Funkční řešení Horizon obsahuje 3x Connection server, 1 Security server v DMZ a Composer server. Nad dvěma Connection servery je zprovozněn softwarový NLB cluster. O správu Cisco UCS serverů se stará UCS Manager ve verzi 2.2.</w:t>
      </w:r>
    </w:p>
    <w:p w14:paraId="03EDA87C" w14:textId="77777777" w:rsidR="00446AD7" w:rsidRDefault="00446AD7" w:rsidP="00446AD7">
      <w:pPr>
        <w:jc w:val="both"/>
      </w:pPr>
      <w:r>
        <w:t xml:space="preserve">FC SAN storage je tvořen EMC VNX5300, kde je k dispozici 6 posledních šachet pro 2,5“ disky. Zákazník předpokládá rozšíření stávajících Raid Groups o dvoudiskový RAID1(1+1) SSD 100GB a dále o RAID5(4+1) SAS 600GB 10k. Pro tento RAID5 má zákazník jeden disk k dispozici. </w:t>
      </w:r>
    </w:p>
    <w:p w14:paraId="4F6552B0" w14:textId="77777777" w:rsidR="00446AD7" w:rsidRDefault="00446AD7" w:rsidP="00446AD7">
      <w:pPr>
        <w:jc w:val="both"/>
      </w:pPr>
      <w:r>
        <w:t>Hypervisory pro reinstalaci dostanou datové svazky od Zadavatele, včetně svazku pro instalaci. Všechny svazky leží na FC SAN. Zadavatel požaduje konfiguraci nově instalovaných hypervisorů totožnou se stávajícími dvěma v Horizon clusteru (NTP, Datastore, síťování, …).</w:t>
      </w:r>
    </w:p>
    <w:p w14:paraId="7D21F69D" w14:textId="77777777" w:rsidR="00446AD7" w:rsidRDefault="00446AD7" w:rsidP="00446AD7">
      <w:pPr>
        <w:jc w:val="both"/>
      </w:pPr>
    </w:p>
    <w:p w14:paraId="1AFEE5B1" w14:textId="77777777" w:rsidR="00446AD7" w:rsidRDefault="00446AD7" w:rsidP="00446AD7">
      <w:pPr>
        <w:pStyle w:val="Nadpis1"/>
      </w:pPr>
      <w:r w:rsidRPr="00C03C91">
        <w:t>Seznam stávajícíc</w:t>
      </w:r>
      <w:r>
        <w:t>h licencí a jejich platnost SnS</w:t>
      </w:r>
    </w:p>
    <w:p w14:paraId="3FBE6622" w14:textId="77777777" w:rsidR="00446AD7" w:rsidRPr="00151ADD" w:rsidRDefault="00446AD7" w:rsidP="00446AD7"/>
    <w:p w14:paraId="0660EDFD" w14:textId="77777777" w:rsidR="00446AD7" w:rsidRDefault="00446AD7" w:rsidP="00446AD7">
      <w:r>
        <w:t>Contract 41718662 (130x)</w:t>
      </w:r>
      <w:r>
        <w:br/>
        <w:t>End Date 2014-07-27</w:t>
      </w:r>
    </w:p>
    <w:p w14:paraId="4F96A8E6" w14:textId="77777777" w:rsidR="00446AD7" w:rsidRDefault="00446AD7" w:rsidP="00446AD7">
      <w:r>
        <w:t>Contract 46149557 (130x)</w:t>
      </w:r>
      <w:r>
        <w:br/>
        <w:t>End Date 2014-09-18</w:t>
      </w:r>
    </w:p>
    <w:p w14:paraId="24E9FFE2" w14:textId="61DA5CEA" w:rsidR="00446AD7" w:rsidRDefault="00446AD7" w:rsidP="00446AD7">
      <w:r>
        <w:t>Contract 41856565 (10x)</w:t>
      </w:r>
      <w:r>
        <w:br/>
        <w:t>End Date 2016-03-06</w:t>
      </w:r>
    </w:p>
    <w:p w14:paraId="49F7321D" w14:textId="77777777" w:rsidR="00446AD7" w:rsidRDefault="00446AD7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87C1AA7" w14:textId="0CCC9259" w:rsidR="00151ADD" w:rsidRDefault="00151ADD" w:rsidP="00151ADD">
      <w:pPr>
        <w:pStyle w:val="Nadpis1"/>
      </w:pPr>
      <w:r>
        <w:lastRenderedPageBreak/>
        <w:t>Požadavky na dodávku</w:t>
      </w:r>
    </w:p>
    <w:p w14:paraId="1F171D07" w14:textId="77777777" w:rsidR="00446AD7" w:rsidRPr="00446AD7" w:rsidRDefault="00446AD7" w:rsidP="00446AD7"/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"/>
        <w:gridCol w:w="15"/>
        <w:gridCol w:w="396"/>
        <w:gridCol w:w="4373"/>
        <w:gridCol w:w="1699"/>
        <w:gridCol w:w="1221"/>
        <w:gridCol w:w="1178"/>
      </w:tblGrid>
      <w:tr w:rsidR="00151ADD" w:rsidRPr="001A2B33" w14:paraId="462790BD" w14:textId="77777777" w:rsidTr="005D2069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82F77C8" w14:textId="77777777" w:rsidR="00151ADD" w:rsidRPr="001A2B33" w:rsidRDefault="00151ADD" w:rsidP="005D20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B33">
              <w:rPr>
                <w:b/>
                <w:sz w:val="24"/>
                <w:szCs w:val="24"/>
              </w:rPr>
              <w:t>Tabulka splnění minimálních požada</w:t>
            </w:r>
            <w:r>
              <w:rPr>
                <w:b/>
                <w:sz w:val="24"/>
                <w:szCs w:val="24"/>
              </w:rPr>
              <w:t>vků na Upgrade VDI</w:t>
            </w:r>
          </w:p>
          <w:p w14:paraId="10130EB3" w14:textId="77777777" w:rsidR="00151ADD" w:rsidRPr="001A2B33" w:rsidRDefault="00151ADD" w:rsidP="005D20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51ADD" w:rsidRPr="001A2B33" w14:paraId="20ED8C1F" w14:textId="77777777" w:rsidTr="005D2069">
        <w:trPr>
          <w:tblHeader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6E886D6" w14:textId="77777777" w:rsidR="00151ADD" w:rsidRPr="001A2B33" w:rsidRDefault="00151ADD" w:rsidP="005D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2B33">
              <w:rPr>
                <w:b/>
                <w:sz w:val="20"/>
                <w:szCs w:val="20"/>
              </w:rPr>
              <w:t>Požadavek na funkcionalitu</w:t>
            </w:r>
          </w:p>
        </w:tc>
        <w:tc>
          <w:tcPr>
            <w:tcW w:w="914" w:type="pct"/>
            <w:shd w:val="clear" w:color="auto" w:fill="BFBFBF"/>
            <w:vAlign w:val="center"/>
          </w:tcPr>
          <w:p w14:paraId="5189BA53" w14:textId="77777777" w:rsidR="00151ADD" w:rsidRPr="001A2B33" w:rsidRDefault="00151ADD" w:rsidP="005D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2B33">
              <w:rPr>
                <w:b/>
                <w:sz w:val="20"/>
                <w:szCs w:val="20"/>
              </w:rPr>
              <w:t>Minimální požadavky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BFBFBF"/>
          </w:tcPr>
          <w:p w14:paraId="2BBDE249" w14:textId="77777777" w:rsidR="00151ADD" w:rsidRPr="001A2B33" w:rsidRDefault="00151ADD" w:rsidP="005D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2B33">
              <w:rPr>
                <w:b/>
                <w:sz w:val="20"/>
                <w:szCs w:val="20"/>
              </w:rPr>
              <w:t>Splňuje (Ano/Ne)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shd w:val="clear" w:color="auto" w:fill="BFBFBF"/>
          </w:tcPr>
          <w:p w14:paraId="2E9EE615" w14:textId="77777777" w:rsidR="00151ADD" w:rsidRPr="001A2B33" w:rsidRDefault="00151ADD" w:rsidP="005D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2B33">
              <w:rPr>
                <w:b/>
                <w:sz w:val="20"/>
                <w:szCs w:val="20"/>
              </w:rPr>
              <w:t>Nabídka uchazeče</w:t>
            </w:r>
          </w:p>
        </w:tc>
      </w:tr>
      <w:tr w:rsidR="00151ADD" w:rsidRPr="00911F72" w14:paraId="0FE11B4C" w14:textId="77777777" w:rsidTr="005D2069">
        <w:trPr>
          <w:trHeight w:val="312"/>
        </w:trPr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254898" w14:textId="77777777" w:rsidR="00151ADD" w:rsidRPr="00911F72" w:rsidRDefault="00151ADD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1F7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55EC610" w14:textId="77777777" w:rsidR="00151ADD" w:rsidRPr="00911F72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Upgrade SW řešení</w:t>
            </w:r>
          </w:p>
        </w:tc>
      </w:tr>
      <w:tr w:rsidR="00151ADD" w:rsidRPr="001A2B33" w14:paraId="60FEF6F1" w14:textId="77777777" w:rsidTr="005D2069"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0F106" w14:textId="77777777" w:rsidR="00151ADD" w:rsidRPr="001A2B33" w:rsidRDefault="00151ADD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B58C8" w14:textId="77777777" w:rsidR="00151ADD" w:rsidRPr="00911F72" w:rsidRDefault="00151ADD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1F72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D9D62F" w14:textId="77777777" w:rsidR="00151ADD" w:rsidRPr="00911F72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Nabízené řešení obsahuje upgrade stávající verze VMware View Add-On na Horizon Standard bundle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A7A3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12FDD489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2ECF47B7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1AA72234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475FC" w14:textId="77777777" w:rsidR="00151ADD" w:rsidRPr="001A2B33" w:rsidRDefault="00151ADD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F16BF" w14:textId="77777777" w:rsidR="00151ADD" w:rsidRPr="001950F6" w:rsidRDefault="00151ADD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0F6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14:paraId="16585AD5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Nabízené řešení obsahuje upgrade všech 270-ti concurent user licencí na novou verzi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14EC1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055736DB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7DE022E2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49F799A3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7E029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F525F" w14:textId="77777777" w:rsidR="00151ADD" w:rsidRPr="000A0168" w:rsidRDefault="00151ADD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168">
              <w:rPr>
                <w:sz w:val="18"/>
                <w:szCs w:val="18"/>
              </w:rPr>
              <w:t>C</w:t>
            </w:r>
          </w:p>
        </w:tc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C7D94F" w14:textId="77777777" w:rsidR="00151ADD" w:rsidRPr="001A2B33" w:rsidRDefault="00151ADD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Cílová verze je shodná se stávající verzí Horizon 6 Standard Zadavatele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87A87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PODPORUJE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7CB143D0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37837A4C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10687C6D" w14:textId="77777777" w:rsidTr="005D2069"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CDEEDD" w14:textId="77777777" w:rsidR="00151ADD" w:rsidRPr="001A2B33" w:rsidRDefault="00151ADD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951564D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Migrační práce</w:t>
            </w:r>
          </w:p>
        </w:tc>
      </w:tr>
      <w:tr w:rsidR="00151ADD" w:rsidRPr="001A2B33" w14:paraId="64E692D6" w14:textId="77777777" w:rsidTr="005D2069"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1AC5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1C1BF" w14:textId="77777777" w:rsidR="00151ADD" w:rsidRPr="001A2B33" w:rsidRDefault="00151ADD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2B33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8F7C" w14:textId="77777777" w:rsidR="00151ADD" w:rsidRPr="001A2B33" w:rsidRDefault="00151ADD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Nabízené řešení obsahuje rekonfiguraci serverů na nový cluster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4C61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111A1842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3121487C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473FD87E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1B1E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94603" w14:textId="77777777" w:rsidR="00151ADD" w:rsidRPr="001A2B33" w:rsidRDefault="00151ADD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9B29" w14:textId="77777777" w:rsidR="00151ADD" w:rsidRPr="001A2B33" w:rsidRDefault="00151ADD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Nabízené řešení obsahuje reinstalaci serverů na novou verzi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044F7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77A2A619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35CAFC5A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5B053D30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44C5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82217" w14:textId="77777777" w:rsidR="00151ADD" w:rsidRPr="001A2B33" w:rsidRDefault="00151ADD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52F" w14:textId="77777777" w:rsidR="00151ADD" w:rsidRPr="001A2B33" w:rsidRDefault="00151ADD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Nabízené řešení obsahuje integraci nových serverů do vSphere 6 infrastruktury zadavatele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383F8" w14:textId="77777777" w:rsidR="00151ADD" w:rsidRPr="007256F1" w:rsidRDefault="00151ADD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56F1"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08BAAE45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7CBC3334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756E5E58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3878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85239" w14:textId="77777777" w:rsidR="00151ADD" w:rsidRPr="001A2B33" w:rsidRDefault="00151ADD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DA5" w14:textId="77777777" w:rsidR="00151ADD" w:rsidRPr="001A2B33" w:rsidRDefault="00151ADD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Cílové verze hypervisoru je shodná se stávající verzí Zadavatele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F0415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2B33">
              <w:rPr>
                <w:sz w:val="18"/>
                <w:szCs w:val="18"/>
              </w:rPr>
              <w:t>PODPORUJE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62FC7E41" w14:textId="2F9EB163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0B8481A5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5BBCFABA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A25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D00CE" w14:textId="77777777" w:rsidR="00151ADD" w:rsidRDefault="00151ADD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9DA1" w14:textId="77777777" w:rsidR="00151ADD" w:rsidRDefault="00151ADD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Zadavatele ze strany Poskytovatele při vytváření šablon a migračních pracích v rozsahu 60 hodin s reakční dobou 8x5x4.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FE535" w14:textId="77777777" w:rsidR="00151ADD" w:rsidRPr="001A2B33" w:rsidRDefault="00151ADD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0D18F32E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1135E5C9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1F65DD5C" w14:textId="77777777" w:rsidTr="005D2069">
        <w:trPr>
          <w:trHeight w:val="312"/>
        </w:trPr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EB9FF0" w14:textId="77777777" w:rsidR="00151ADD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63A962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Rozšíření diskového prostoru</w:t>
            </w:r>
          </w:p>
        </w:tc>
      </w:tr>
      <w:tr w:rsidR="00151ADD" w:rsidRPr="001A2B33" w14:paraId="47B4E2F8" w14:textId="77777777" w:rsidTr="005D2069"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9D436" w14:textId="77777777" w:rsidR="00151ADD" w:rsidRPr="001A2B33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EE187" w14:textId="77777777" w:rsidR="00151ADD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BD93" w14:textId="77777777" w:rsidR="00151ADD" w:rsidRDefault="00151ADD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Dodávané disky jsou kompatibilní se stávajícím systémem Zadavatele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B9FD1" w14:textId="77777777" w:rsidR="00151ADD" w:rsidRPr="001A2B33" w:rsidRDefault="00151ADD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2B33">
              <w:rPr>
                <w:sz w:val="18"/>
                <w:szCs w:val="18"/>
              </w:rPr>
              <w:t>PODPORUJE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108F1907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5CBFDE02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2C509B68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421AF" w14:textId="77777777" w:rsidR="00151ADD" w:rsidRPr="001A2B33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CE507" w14:textId="77777777" w:rsidR="00151ADD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2F10" w14:textId="77777777" w:rsidR="00151ADD" w:rsidRDefault="00151ADD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dodávaných SSD 100GB disků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93EE0" w14:textId="77777777" w:rsidR="00151ADD" w:rsidRDefault="00151ADD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72ADC47B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0F5789DD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255E99A3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6C07F" w14:textId="77777777" w:rsidR="00151ADD" w:rsidRPr="001A2B33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38834" w14:textId="77777777" w:rsidR="00151ADD" w:rsidRDefault="00151ADD" w:rsidP="005D20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C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F1FB" w14:textId="77777777" w:rsidR="00151ADD" w:rsidRDefault="00151ADD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dodávaných SAS 600GB 10k disků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01C6" w14:textId="77777777" w:rsidR="00151ADD" w:rsidRPr="001A2B33" w:rsidRDefault="00151ADD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16FCEFBC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0085BADE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71BD044E" w14:textId="77777777" w:rsidTr="005D2069">
        <w:trPr>
          <w:trHeight w:val="312"/>
        </w:trPr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38C487" w14:textId="77777777" w:rsidR="00151ADD" w:rsidRPr="001A2B33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D84ADE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11F72">
              <w:rPr>
                <w:b/>
                <w:sz w:val="18"/>
                <w:szCs w:val="18"/>
              </w:rPr>
              <w:t>Podpora</w:t>
            </w:r>
          </w:p>
        </w:tc>
      </w:tr>
      <w:tr w:rsidR="00151ADD" w:rsidRPr="001A2B33" w14:paraId="0B8AA838" w14:textId="77777777" w:rsidTr="005D2069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B267C" w14:textId="77777777" w:rsidR="00151ADD" w:rsidRPr="001A2B33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05084" w14:textId="77777777" w:rsidR="00151ADD" w:rsidRPr="001A2B33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C055" w14:textId="77777777" w:rsidR="00151ADD" w:rsidRPr="0011241B" w:rsidRDefault="00151ADD" w:rsidP="005D206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5A1254">
              <w:rPr>
                <w:sz w:val="18"/>
                <w:szCs w:val="18"/>
              </w:rPr>
              <w:t>Úroveň servisu SW licencí 8x5xNBD min. do 31.</w:t>
            </w:r>
            <w:r>
              <w:rPr>
                <w:sz w:val="18"/>
                <w:szCs w:val="18"/>
              </w:rPr>
              <w:t xml:space="preserve"> </w:t>
            </w:r>
            <w:r w:rsidRPr="005A1254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5A1254">
              <w:rPr>
                <w:sz w:val="18"/>
                <w:szCs w:val="18"/>
              </w:rPr>
              <w:t>2017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83167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2B33">
              <w:rPr>
                <w:sz w:val="18"/>
                <w:szCs w:val="18"/>
              </w:rPr>
              <w:t>PODPORUJE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659C22EB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31F47DCB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1ADD" w:rsidRPr="001A2B33" w14:paraId="3D93334C" w14:textId="77777777" w:rsidTr="005D2069">
        <w:trPr>
          <w:trHeight w:val="298"/>
        </w:trPr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642D28" w14:textId="77777777" w:rsidR="00151ADD" w:rsidRPr="001A2B33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2535F1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Ostatní požadavky</w:t>
            </w:r>
          </w:p>
        </w:tc>
      </w:tr>
      <w:tr w:rsidR="00151ADD" w:rsidRPr="001A2B33" w14:paraId="1B467AA8" w14:textId="77777777" w:rsidTr="005D206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3AECB" w14:textId="77777777" w:rsidR="00151ADD" w:rsidRPr="001A2B33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586D4" w14:textId="77777777" w:rsidR="00151ADD" w:rsidRPr="001A2B33" w:rsidRDefault="00151ADD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27C4" w14:textId="77777777" w:rsidR="00151ADD" w:rsidRPr="001A2B33" w:rsidRDefault="00151ADD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Součástí dodávky musí být veškeré nezbytné komponenty pro instalaci a připojení dodávaných HW komponent (napájecí kabely, metalické a optické patch kabely, SFP+ moduly, …)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C5F3E" w14:textId="77777777" w:rsidR="00151ADD" w:rsidRPr="001A2B33" w:rsidRDefault="00151ADD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78DED3F1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1775BFA9" w14:textId="77777777" w:rsidR="00151ADD" w:rsidRPr="001A2B33" w:rsidRDefault="00151ADD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CEAA7CF" w14:textId="77777777" w:rsidR="00446AD7" w:rsidRDefault="00446AD7" w:rsidP="00586344">
      <w:pPr>
        <w:pStyle w:val="Nadpis1"/>
      </w:pPr>
    </w:p>
    <w:p w14:paraId="3BD8809C" w14:textId="5AA3E73B" w:rsidR="00E40693" w:rsidRDefault="003D458B" w:rsidP="00586344">
      <w:pPr>
        <w:pStyle w:val="Nadpis1"/>
      </w:pPr>
      <w:r>
        <w:t>Implementace</w:t>
      </w:r>
    </w:p>
    <w:p w14:paraId="37ABD5F1" w14:textId="77777777" w:rsidR="00151ADD" w:rsidRDefault="00151ADD" w:rsidP="001C77FF">
      <w:pPr>
        <w:jc w:val="both"/>
      </w:pPr>
      <w:r>
        <w:t>Migrace licencí a hypervisorů nesmí omezit stávající provoz na původní verzi VMware View. Odstávky systému je možné dělat mimo o pracovních dnech od 22:00 do 06:00 a o víkendu v sobotu od 16:00 do pondělního rána 06:00 po předchozí domluvě.</w:t>
      </w:r>
    </w:p>
    <w:p w14:paraId="73E42156" w14:textId="1D03647F" w:rsidR="00A51776" w:rsidRDefault="00151ADD" w:rsidP="001C77FF">
      <w:pPr>
        <w:jc w:val="both"/>
      </w:pPr>
      <w:r>
        <w:t>Při migraci VDI uživatele, musí být připravena licence a VDI pro stejného uživatele v novém systému.</w:t>
      </w:r>
    </w:p>
    <w:p w14:paraId="55DAFAB3" w14:textId="13D693CD" w:rsidR="00446AD7" w:rsidRDefault="00446AD7" w:rsidP="001C77FF">
      <w:pPr>
        <w:jc w:val="both"/>
      </w:pPr>
      <w:bookmarkStart w:id="0" w:name="_GoBack"/>
      <w:bookmarkEnd w:id="0"/>
    </w:p>
    <w:p w14:paraId="54BAE6D9" w14:textId="77777777" w:rsidR="00400885" w:rsidRPr="00151ADD" w:rsidRDefault="00400885" w:rsidP="00400885">
      <w:pPr>
        <w:rPr>
          <w:rFonts w:ascii="Calibri" w:hAnsi="Calibri" w:cs="Calibri"/>
        </w:rPr>
      </w:pPr>
      <w:r w:rsidRPr="00151ADD">
        <w:rPr>
          <w:rFonts w:ascii="Calibri" w:hAnsi="Calibri" w:cs="Calibri"/>
        </w:rPr>
        <w:t xml:space="preserve">V ......................... dne ......................     </w:t>
      </w:r>
    </w:p>
    <w:p w14:paraId="2136EDCC" w14:textId="316066A1" w:rsidR="00400885" w:rsidRPr="00151ADD" w:rsidRDefault="00400885" w:rsidP="00151ADD">
      <w:pPr>
        <w:ind w:left="4536" w:hanging="288"/>
        <w:rPr>
          <w:rFonts w:ascii="Calibri" w:hAnsi="Calibri" w:cs="Calibri"/>
          <w:bCs/>
        </w:rPr>
      </w:pPr>
      <w:r w:rsidRPr="00151ADD">
        <w:rPr>
          <w:rFonts w:ascii="Calibri" w:hAnsi="Calibri" w:cs="Calibri"/>
        </w:rPr>
        <w:t xml:space="preserve">            </w:t>
      </w:r>
      <w:r w:rsidR="00151ADD">
        <w:rPr>
          <w:rFonts w:ascii="Calibri" w:hAnsi="Calibri" w:cs="Calibri"/>
        </w:rPr>
        <w:t xml:space="preserve">      </w:t>
      </w:r>
      <w:r w:rsidRPr="00151ADD">
        <w:rPr>
          <w:rFonts w:ascii="Calibri" w:hAnsi="Calibri" w:cs="Calibri"/>
          <w:bCs/>
        </w:rPr>
        <w:t>………..………..…........................................................</w:t>
      </w:r>
    </w:p>
    <w:p w14:paraId="534D7237" w14:textId="77777777" w:rsidR="00400885" w:rsidRPr="000034C6" w:rsidRDefault="00400885" w:rsidP="00400885">
      <w:pPr>
        <w:ind w:left="4500"/>
        <w:jc w:val="center"/>
        <w:rPr>
          <w:rFonts w:ascii="Calibri" w:hAnsi="Calibri" w:cs="Calibri"/>
          <w:bCs/>
          <w:sz w:val="18"/>
          <w:szCs w:val="18"/>
        </w:rPr>
      </w:pPr>
      <w:r w:rsidRPr="00151ADD">
        <w:rPr>
          <w:rFonts w:ascii="Calibri" w:hAnsi="Calibri" w:cs="Calibri"/>
          <w:bCs/>
        </w:rPr>
        <w:t>jméno a funkce oprávněného zástupce uchazeče</w:t>
      </w:r>
    </w:p>
    <w:p w14:paraId="465159A8" w14:textId="62A2DC90" w:rsidR="00400885" w:rsidRDefault="00400885" w:rsidP="00151ADD">
      <w:pPr>
        <w:ind w:left="4500"/>
        <w:jc w:val="center"/>
      </w:pPr>
      <w:r w:rsidRPr="000034C6">
        <w:rPr>
          <w:rFonts w:ascii="Calibri" w:hAnsi="Calibri" w:cs="Calibri"/>
          <w:bCs/>
          <w:sz w:val="18"/>
          <w:szCs w:val="18"/>
        </w:rPr>
        <w:t>podpis (razítko)</w:t>
      </w:r>
    </w:p>
    <w:sectPr w:rsidR="00400885" w:rsidSect="00446AD7">
      <w:footerReference w:type="default" r:id="rId10"/>
      <w:pgSz w:w="11906" w:h="16838"/>
      <w:pgMar w:top="568" w:right="1417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0C35B" w14:textId="77777777" w:rsidR="00314E96" w:rsidRDefault="00314E96" w:rsidP="00707FB0">
      <w:pPr>
        <w:spacing w:after="0" w:line="240" w:lineRule="auto"/>
      </w:pPr>
      <w:r>
        <w:separator/>
      </w:r>
    </w:p>
  </w:endnote>
  <w:endnote w:type="continuationSeparator" w:id="0">
    <w:p w14:paraId="235370AD" w14:textId="77777777" w:rsidR="00314E96" w:rsidRDefault="00314E96" w:rsidP="007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173731"/>
      <w:docPartObj>
        <w:docPartGallery w:val="Page Numbers (Bottom of Page)"/>
        <w:docPartUnique/>
      </w:docPartObj>
    </w:sdtPr>
    <w:sdtEndPr/>
    <w:sdtContent>
      <w:sdt>
        <w:sdtPr>
          <w:id w:val="1278135220"/>
          <w:docPartObj>
            <w:docPartGallery w:val="Page Numbers (Top of Page)"/>
            <w:docPartUnique/>
          </w:docPartObj>
        </w:sdtPr>
        <w:sdtEndPr/>
        <w:sdtContent>
          <w:p w14:paraId="6753F6DB" w14:textId="1C78CD19" w:rsidR="00151ADD" w:rsidRDefault="00151AD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A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A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ADCA98" w14:textId="77777777" w:rsidR="00151ADD" w:rsidRDefault="00151A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7FC14" w14:textId="77777777" w:rsidR="00314E96" w:rsidRDefault="00314E96" w:rsidP="00707FB0">
      <w:pPr>
        <w:spacing w:after="0" w:line="240" w:lineRule="auto"/>
      </w:pPr>
      <w:r>
        <w:separator/>
      </w:r>
    </w:p>
  </w:footnote>
  <w:footnote w:type="continuationSeparator" w:id="0">
    <w:p w14:paraId="01CE6B8D" w14:textId="77777777" w:rsidR="00314E96" w:rsidRDefault="00314E96" w:rsidP="0070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72C"/>
    <w:multiLevelType w:val="hybridMultilevel"/>
    <w:tmpl w:val="8892C250"/>
    <w:lvl w:ilvl="0" w:tplc="62A48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B2387"/>
    <w:multiLevelType w:val="hybridMultilevel"/>
    <w:tmpl w:val="B568F9DE"/>
    <w:lvl w:ilvl="0" w:tplc="68B08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349"/>
    <w:rsid w:val="000067E9"/>
    <w:rsid w:val="00006F3F"/>
    <w:rsid w:val="00042265"/>
    <w:rsid w:val="00141138"/>
    <w:rsid w:val="00151ADD"/>
    <w:rsid w:val="001B0889"/>
    <w:rsid w:val="001B53ED"/>
    <w:rsid w:val="001C77FF"/>
    <w:rsid w:val="001F0C3F"/>
    <w:rsid w:val="00210FEF"/>
    <w:rsid w:val="002139B0"/>
    <w:rsid w:val="00240A46"/>
    <w:rsid w:val="002B6150"/>
    <w:rsid w:val="002E5D37"/>
    <w:rsid w:val="002F01A0"/>
    <w:rsid w:val="003038F6"/>
    <w:rsid w:val="00314CAF"/>
    <w:rsid w:val="00314E96"/>
    <w:rsid w:val="0031637A"/>
    <w:rsid w:val="00342CD3"/>
    <w:rsid w:val="003749E0"/>
    <w:rsid w:val="003D458B"/>
    <w:rsid w:val="00400885"/>
    <w:rsid w:val="004222BD"/>
    <w:rsid w:val="00446AD7"/>
    <w:rsid w:val="004D655A"/>
    <w:rsid w:val="004F3B24"/>
    <w:rsid w:val="005241F6"/>
    <w:rsid w:val="00586344"/>
    <w:rsid w:val="005A2220"/>
    <w:rsid w:val="005B6DCC"/>
    <w:rsid w:val="005B7F8F"/>
    <w:rsid w:val="005C06AF"/>
    <w:rsid w:val="005E1C98"/>
    <w:rsid w:val="005E6870"/>
    <w:rsid w:val="00642BD5"/>
    <w:rsid w:val="00656E33"/>
    <w:rsid w:val="00663ACC"/>
    <w:rsid w:val="006A3349"/>
    <w:rsid w:val="006A466B"/>
    <w:rsid w:val="006B50B6"/>
    <w:rsid w:val="006B7614"/>
    <w:rsid w:val="006C262D"/>
    <w:rsid w:val="00707FB0"/>
    <w:rsid w:val="007128A5"/>
    <w:rsid w:val="00714267"/>
    <w:rsid w:val="00734F2E"/>
    <w:rsid w:val="0075425D"/>
    <w:rsid w:val="00777264"/>
    <w:rsid w:val="00786EA5"/>
    <w:rsid w:val="007E383D"/>
    <w:rsid w:val="00801E42"/>
    <w:rsid w:val="00816CAA"/>
    <w:rsid w:val="00844307"/>
    <w:rsid w:val="00874E92"/>
    <w:rsid w:val="00880A1A"/>
    <w:rsid w:val="00961C32"/>
    <w:rsid w:val="00970C96"/>
    <w:rsid w:val="009C0F69"/>
    <w:rsid w:val="009D7BB7"/>
    <w:rsid w:val="00A0216F"/>
    <w:rsid w:val="00A51776"/>
    <w:rsid w:val="00A62EAE"/>
    <w:rsid w:val="00A82752"/>
    <w:rsid w:val="00AF3626"/>
    <w:rsid w:val="00B23111"/>
    <w:rsid w:val="00BA5B71"/>
    <w:rsid w:val="00BE35EE"/>
    <w:rsid w:val="00C121DC"/>
    <w:rsid w:val="00C41B50"/>
    <w:rsid w:val="00CC7EB6"/>
    <w:rsid w:val="00D21824"/>
    <w:rsid w:val="00D653AD"/>
    <w:rsid w:val="00D92CC2"/>
    <w:rsid w:val="00DF0524"/>
    <w:rsid w:val="00E40693"/>
    <w:rsid w:val="00E57716"/>
    <w:rsid w:val="00E961CB"/>
    <w:rsid w:val="00EB22C5"/>
    <w:rsid w:val="00EB2659"/>
    <w:rsid w:val="00EF6038"/>
    <w:rsid w:val="00F361B5"/>
    <w:rsid w:val="00F40F8F"/>
    <w:rsid w:val="00F56D04"/>
    <w:rsid w:val="00F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D2D9A"/>
  <w15:docId w15:val="{7113174D-AE0C-4007-9637-C1DD9323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CAF"/>
  </w:style>
  <w:style w:type="paragraph" w:styleId="Nadpis1">
    <w:name w:val="heading 1"/>
    <w:basedOn w:val="Normln"/>
    <w:next w:val="Normln"/>
    <w:link w:val="Nadpis1Char"/>
    <w:uiPriority w:val="9"/>
    <w:qFormat/>
    <w:rsid w:val="00586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5241F6"/>
  </w:style>
  <w:style w:type="paragraph" w:styleId="Odstavecseseznamem">
    <w:name w:val="List Paragraph"/>
    <w:basedOn w:val="Normln"/>
    <w:uiPriority w:val="34"/>
    <w:qFormat/>
    <w:rsid w:val="00E406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863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0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FB0"/>
  </w:style>
  <w:style w:type="paragraph" w:styleId="Zpat">
    <w:name w:val="footer"/>
    <w:basedOn w:val="Normln"/>
    <w:link w:val="ZpatChar"/>
    <w:uiPriority w:val="99"/>
    <w:unhideWhenUsed/>
    <w:rsid w:val="0070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FB0"/>
  </w:style>
  <w:style w:type="character" w:styleId="Odkaznakoment">
    <w:name w:val="annotation reference"/>
    <w:basedOn w:val="Standardnpsmoodstavce"/>
    <w:uiPriority w:val="99"/>
    <w:semiHidden/>
    <w:unhideWhenUsed/>
    <w:rsid w:val="00A021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1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1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21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21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16F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151A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51ADD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79B3F-4664-4402-9820-ED0451E4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8D0E6-EA33-40A3-AA43-E848CE9C4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B3CE8-EAF3-4975-B3F9-03D19496811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Fialová Veronika</dc:creator>
  <cp:lastModifiedBy>Fialová Veronika</cp:lastModifiedBy>
  <cp:revision>8</cp:revision>
  <cp:lastPrinted>2016-03-02T07:54:00Z</cp:lastPrinted>
  <dcterms:created xsi:type="dcterms:W3CDTF">2016-03-02T07:44:00Z</dcterms:created>
  <dcterms:modified xsi:type="dcterms:W3CDTF">2016-07-25T08:10:00Z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